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0"/>
          <w:lang w:val="en-US" w:eastAsia="zh-CN"/>
        </w:rPr>
        <w:t>报价单</w:t>
      </w:r>
    </w:p>
    <w:tbl>
      <w:tblPr>
        <w:tblStyle w:val="10"/>
        <w:tblW w:w="91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1"/>
        <w:gridCol w:w="66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2" w:hRule="atLeast"/>
          <w:jc w:val="center"/>
        </w:trPr>
        <w:tc>
          <w:tcPr>
            <w:tcW w:w="247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outlineLvl w:val="9"/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  <w:t>项 目 名 称</w:t>
            </w:r>
          </w:p>
        </w:tc>
        <w:tc>
          <w:tcPr>
            <w:tcW w:w="66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40" w:firstLineChars="100"/>
              <w:textAlignment w:val="auto"/>
              <w:rPr>
                <w:rFonts w:hint="default" w:ascii="宋体" w:hAnsi="宋体" w:eastAsia="宋体"/>
                <w:bCs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</w:pPr>
            <w:bookmarkStart w:id="0" w:name="OLE_LINK12"/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合肥市安居集团书香北苑小区电梯年度检验检测服务采购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8" w:hRule="atLeast"/>
          <w:jc w:val="center"/>
        </w:trPr>
        <w:tc>
          <w:tcPr>
            <w:tcW w:w="2471" w:type="dxa"/>
            <w:tcBorders>
              <w:top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outlineLvl w:val="9"/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  <w:lang w:val="en-US" w:eastAsia="zh-CN"/>
              </w:rPr>
              <w:t>供应商</w:t>
            </w: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  <w:t>全称</w:t>
            </w:r>
          </w:p>
        </w:tc>
        <w:tc>
          <w:tcPr>
            <w:tcW w:w="6667" w:type="dxa"/>
            <w:tcBorders>
              <w:top w:val="nil"/>
            </w:tcBorders>
            <w:noWrap w:val="0"/>
            <w:vAlign w:val="center"/>
          </w:tcPr>
          <w:p>
            <w:pPr>
              <w:spacing w:line="360" w:lineRule="auto"/>
              <w:outlineLvl w:val="9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62" w:hRule="atLeast"/>
          <w:jc w:val="center"/>
        </w:trPr>
        <w:tc>
          <w:tcPr>
            <w:tcW w:w="2471" w:type="dxa"/>
            <w:tcBorders>
              <w:top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outlineLvl w:val="9"/>
              <w:rPr>
                <w:rFonts w:ascii="宋体" w:hAnsi="宋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  <w:t>最终投标报价</w:t>
            </w:r>
          </w:p>
        </w:tc>
        <w:tc>
          <w:tcPr>
            <w:tcW w:w="6667" w:type="dxa"/>
            <w:tcBorders>
              <w:top w:val="nil"/>
            </w:tcBorders>
            <w:noWrap w:val="0"/>
            <w:vAlign w:val="center"/>
          </w:tcPr>
          <w:p>
            <w:pPr>
              <w:spacing w:line="360" w:lineRule="auto"/>
              <w:ind w:right="-670"/>
              <w:outlineLvl w:val="9"/>
              <w:rPr>
                <w:rFonts w:hint="default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 xml:space="preserve">    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元/部 </w:t>
            </w:r>
            <w:bookmarkStart w:id="1" w:name="_GoBack"/>
            <w:bookmarkEnd w:id="1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4" w:hRule="atLeast"/>
          <w:jc w:val="center"/>
        </w:trPr>
        <w:tc>
          <w:tcPr>
            <w:tcW w:w="2471" w:type="dxa"/>
            <w:tcBorders>
              <w:top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outlineLvl w:val="9"/>
              <w:rPr>
                <w:rFonts w:hint="default" w:ascii="宋体" w:hAnsi="宋体" w:eastAsiaTheme="minorEastAsia"/>
                <w:b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  <w:lang w:val="en-US" w:eastAsia="zh-CN"/>
              </w:rPr>
              <w:t>供应商承诺</w:t>
            </w:r>
          </w:p>
        </w:tc>
        <w:tc>
          <w:tcPr>
            <w:tcW w:w="6667" w:type="dxa"/>
            <w:tcBorders>
              <w:top w:val="nil"/>
            </w:tcBorders>
            <w:noWrap w:val="0"/>
            <w:vAlign w:val="center"/>
          </w:tcPr>
          <w:p>
            <w:pPr>
              <w:spacing w:line="360" w:lineRule="auto"/>
              <w:ind w:right="-670"/>
              <w:outlineLvl w:val="9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完全响应询比文件中采购人所有要求。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2" w:hRule="atLeast"/>
          <w:jc w:val="center"/>
        </w:trPr>
        <w:tc>
          <w:tcPr>
            <w:tcW w:w="2471" w:type="dxa"/>
            <w:tcBorders>
              <w:top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outlineLvl w:val="9"/>
              <w:rPr>
                <w:rFonts w:ascii="宋体" w:hAnsi="宋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6667" w:type="dxa"/>
            <w:tcBorders>
              <w:top w:val="nil"/>
            </w:tcBorders>
            <w:noWrap w:val="0"/>
            <w:vAlign w:val="center"/>
          </w:tcPr>
          <w:p>
            <w:pPr>
              <w:spacing w:line="360" w:lineRule="auto"/>
              <w:jc w:val="left"/>
              <w:outlineLvl w:val="9"/>
              <w:rPr>
                <w:rFonts w:hint="eastAsia" w:ascii="宋体" w:hAnsi="宋体"/>
                <w:color w:val="auto"/>
                <w:sz w:val="28"/>
                <w:szCs w:val="32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报价包括但不限于人工、上门检测费、设备检测费、资料费、报告工本费、复检费、标识费、税费、差旅费、技术服务费等完成本项目所需的一切费用。</w:t>
            </w:r>
          </w:p>
        </w:tc>
      </w:tr>
    </w:tbl>
    <w:p>
      <w:pPr>
        <w:wordWrap w:val="0"/>
        <w:adjustRightInd w:val="0"/>
        <w:snapToGrid w:val="0"/>
        <w:spacing w:line="360" w:lineRule="auto"/>
        <w:jc w:val="right"/>
        <w:outlineLvl w:val="9"/>
        <w:rPr>
          <w:rFonts w:hint="eastAsia" w:ascii="宋体" w:hAnsi="宋体" w:eastAsia="宋体" w:cs="Times New Roman"/>
          <w:b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b/>
          <w:color w:val="auto"/>
          <w:sz w:val="24"/>
          <w:highlight w:val="none"/>
          <w:lang w:val="en-US" w:eastAsia="zh-CN"/>
        </w:rPr>
        <w:t xml:space="preserve">                           </w:t>
      </w:r>
      <w:r>
        <w:rPr>
          <w:rFonts w:hint="eastAsia" w:ascii="宋体" w:hAnsi="宋体" w:eastAsia="宋体" w:cs="Times New Roman"/>
          <w:b/>
          <w:color w:val="auto"/>
          <w:sz w:val="24"/>
          <w:szCs w:val="24"/>
          <w:highlight w:val="none"/>
          <w:lang w:val="en-US" w:eastAsia="zh-CN"/>
        </w:rPr>
        <w:t xml:space="preserve">               </w:t>
      </w:r>
    </w:p>
    <w:p>
      <w:pPr>
        <w:spacing w:line="480" w:lineRule="auto"/>
        <w:ind w:right="1585" w:rightChars="755"/>
        <w:jc w:val="both"/>
        <w:rPr>
          <w:rFonts w:hint="eastAsia"/>
          <w:bCs/>
          <w:sz w:val="28"/>
          <w:szCs w:val="28"/>
          <w:u w:val="none"/>
          <w:lang w:val="en-US" w:eastAsia="zh-CN"/>
        </w:rPr>
      </w:pPr>
    </w:p>
    <w:p>
      <w:pPr>
        <w:spacing w:line="480" w:lineRule="auto"/>
        <w:ind w:right="1585" w:rightChars="755"/>
        <w:jc w:val="both"/>
        <w:rPr>
          <w:rFonts w:hint="eastAsia"/>
          <w:bCs/>
          <w:sz w:val="28"/>
          <w:szCs w:val="28"/>
          <w:u w:val="none"/>
          <w:lang w:val="en-US" w:eastAsia="zh-CN"/>
        </w:rPr>
      </w:pPr>
      <w:r>
        <w:rPr>
          <w:rFonts w:hint="eastAsia"/>
          <w:bCs/>
          <w:sz w:val="28"/>
          <w:szCs w:val="28"/>
          <w:u w:val="none"/>
          <w:lang w:val="en-US" w:eastAsia="zh-CN"/>
        </w:rPr>
        <w:t>供应商全称：（盖章）</w:t>
      </w:r>
    </w:p>
    <w:p>
      <w:pPr>
        <w:spacing w:line="480" w:lineRule="auto"/>
        <w:ind w:right="1585" w:rightChars="755"/>
        <w:jc w:val="both"/>
        <w:rPr>
          <w:rFonts w:hint="eastAsia"/>
          <w:bCs/>
          <w:sz w:val="28"/>
          <w:szCs w:val="28"/>
          <w:u w:val="none"/>
          <w:lang w:val="en-US" w:eastAsia="zh-CN"/>
        </w:rPr>
      </w:pPr>
      <w:r>
        <w:rPr>
          <w:rFonts w:hint="eastAsia"/>
          <w:bCs/>
          <w:sz w:val="28"/>
          <w:szCs w:val="28"/>
          <w:u w:val="none"/>
          <w:lang w:val="en-US" w:eastAsia="zh-CN"/>
        </w:rPr>
        <w:t>联系人：</w:t>
      </w:r>
    </w:p>
    <w:p>
      <w:pPr>
        <w:spacing w:line="480" w:lineRule="auto"/>
        <w:ind w:right="1585" w:rightChars="755"/>
        <w:jc w:val="both"/>
        <w:rPr>
          <w:rFonts w:hint="eastAsia"/>
          <w:bCs/>
          <w:sz w:val="28"/>
          <w:szCs w:val="28"/>
          <w:u w:val="single"/>
        </w:rPr>
      </w:pPr>
      <w:r>
        <w:rPr>
          <w:rFonts w:hint="eastAsia"/>
          <w:bCs/>
          <w:sz w:val="28"/>
          <w:szCs w:val="28"/>
          <w:u w:val="none"/>
          <w:lang w:val="en-US" w:eastAsia="zh-CN"/>
        </w:rPr>
        <w:t>联系电话：</w:t>
      </w:r>
    </w:p>
    <w:p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</w:t>
      </w:r>
    </w:p>
    <w:p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