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B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8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 w14:paraId="6DA0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D2D31"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048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2" w:lineRule="exact"/>
              <w:ind w:right="0"/>
              <w:jc w:val="center"/>
              <w:textAlignment w:val="auto"/>
              <w:rPr>
                <w:rFonts w:hint="eastAsia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合肥市安居控股集团股份有限公司神秘访客检查服务</w:t>
            </w:r>
            <w:r>
              <w:rPr>
                <w:rFonts w:hint="default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采购</w:t>
            </w:r>
            <w:bookmarkStart w:id="0" w:name="_GoBack"/>
            <w:bookmarkEnd w:id="0"/>
          </w:p>
        </w:tc>
      </w:tr>
      <w:tr w14:paraId="017A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00223480"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79B08867"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5F0E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1A9F4A76"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2CE95681"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元/次 </w:t>
            </w:r>
          </w:p>
        </w:tc>
      </w:tr>
      <w:tr w14:paraId="77CB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09DECF49"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3084B9C9"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</w:p>
        </w:tc>
      </w:tr>
      <w:tr w14:paraId="3751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22FB18D1"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71CCDD21"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报价包括不限于人工费、培训费、设备费、技术服务费（含标准制定和数据分析）、税费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完成本项目所需的一切费用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</w:tbl>
    <w:p w14:paraId="18ACF96A"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 w14:paraId="0F7AEF87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 w14:paraId="448C1E08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 w14:paraId="65DE6B9D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 w14:paraId="41CA9FE5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 w14:paraId="0F555348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700C81C9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